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E4" w:rsidRPr="00DA43E4" w:rsidRDefault="00DA43E4" w:rsidP="00DA43E4">
      <w:pPr>
        <w:pStyle w:val="consplusnormal"/>
        <w:shd w:val="clear" w:color="auto" w:fill="FFFFFF"/>
        <w:spacing w:before="0" w:beforeAutospacing="0" w:after="0" w:afterAutospacing="0"/>
        <w:jc w:val="right"/>
        <w:rPr>
          <w:color w:val="000000"/>
          <w:sz w:val="32"/>
          <w:szCs w:val="32"/>
        </w:rPr>
      </w:pPr>
      <w:r w:rsidRPr="00DA43E4">
        <w:rPr>
          <w:b/>
          <w:bCs/>
          <w:color w:val="000000"/>
          <w:sz w:val="32"/>
          <w:szCs w:val="32"/>
        </w:rPr>
        <w:t>Утверждены</w:t>
      </w:r>
    </w:p>
    <w:p w:rsidR="00DA43E4" w:rsidRPr="00DA43E4" w:rsidRDefault="00DA43E4" w:rsidP="00DA43E4">
      <w:pPr>
        <w:pStyle w:val="consplusnormal"/>
        <w:shd w:val="clear" w:color="auto" w:fill="FFFFFF"/>
        <w:spacing w:before="0" w:beforeAutospacing="0" w:after="0" w:afterAutospacing="0"/>
        <w:jc w:val="right"/>
        <w:rPr>
          <w:color w:val="000000"/>
          <w:sz w:val="32"/>
          <w:szCs w:val="32"/>
        </w:rPr>
      </w:pPr>
      <w:r w:rsidRPr="00DA43E4">
        <w:rPr>
          <w:b/>
          <w:bCs/>
          <w:color w:val="000000"/>
          <w:sz w:val="32"/>
          <w:szCs w:val="32"/>
        </w:rPr>
        <w:t>Постановлением Правительства</w:t>
      </w:r>
    </w:p>
    <w:p w:rsidR="00DA43E4" w:rsidRPr="00DA43E4" w:rsidRDefault="00DA43E4" w:rsidP="00DA43E4">
      <w:pPr>
        <w:pStyle w:val="consplusnormal"/>
        <w:shd w:val="clear" w:color="auto" w:fill="FFFFFF"/>
        <w:spacing w:before="0" w:beforeAutospacing="0" w:after="0" w:afterAutospacing="0"/>
        <w:jc w:val="right"/>
        <w:rPr>
          <w:color w:val="000000"/>
          <w:sz w:val="32"/>
          <w:szCs w:val="32"/>
        </w:rPr>
      </w:pPr>
      <w:r w:rsidRPr="00DA43E4">
        <w:rPr>
          <w:b/>
          <w:bCs/>
          <w:color w:val="000000"/>
          <w:sz w:val="32"/>
          <w:szCs w:val="32"/>
        </w:rPr>
        <w:t>Российской Федерации</w:t>
      </w:r>
    </w:p>
    <w:p w:rsidR="00DA43E4" w:rsidRPr="00DA43E4" w:rsidRDefault="00DA43E4" w:rsidP="00DA43E4">
      <w:pPr>
        <w:pStyle w:val="consplusnormal"/>
        <w:shd w:val="clear" w:color="auto" w:fill="FFFFFF"/>
        <w:spacing w:before="0" w:beforeAutospacing="0" w:after="0" w:afterAutospacing="0"/>
        <w:jc w:val="right"/>
        <w:rPr>
          <w:color w:val="000000"/>
          <w:sz w:val="32"/>
          <w:szCs w:val="32"/>
        </w:rPr>
      </w:pPr>
      <w:r w:rsidRPr="00DA43E4">
        <w:rPr>
          <w:b/>
          <w:bCs/>
          <w:color w:val="000000"/>
          <w:sz w:val="32"/>
          <w:szCs w:val="32"/>
        </w:rPr>
        <w:t>от 22 декабря 2009 г. N 1052</w:t>
      </w:r>
    </w:p>
    <w:p w:rsidR="00DA43E4" w:rsidRPr="00DA43E4" w:rsidRDefault="00DA43E4" w:rsidP="00DA43E4">
      <w:pPr>
        <w:pStyle w:val="consplusnormal"/>
        <w:shd w:val="clear" w:color="auto" w:fill="FFFFFF"/>
        <w:spacing w:before="0" w:beforeAutospacing="0" w:after="0" w:afterAutospacing="0"/>
        <w:ind w:firstLine="540"/>
        <w:jc w:val="right"/>
        <w:rPr>
          <w:color w:val="000000"/>
          <w:sz w:val="32"/>
          <w:szCs w:val="32"/>
        </w:rPr>
      </w:pPr>
      <w:r w:rsidRPr="00DA43E4">
        <w:rPr>
          <w:color w:val="000000"/>
          <w:sz w:val="32"/>
          <w:szCs w:val="32"/>
        </w:rPr>
        <w:t> </w:t>
      </w:r>
    </w:p>
    <w:p w:rsidR="00DA43E4" w:rsidRPr="00DA43E4" w:rsidRDefault="00DA43E4" w:rsidP="00DA43E4">
      <w:pPr>
        <w:pStyle w:val="consplustitle"/>
        <w:shd w:val="clear" w:color="auto" w:fill="FFFFFF"/>
        <w:spacing w:before="0" w:beforeAutospacing="0" w:after="0" w:afterAutospacing="0"/>
        <w:jc w:val="center"/>
        <w:rPr>
          <w:color w:val="000000"/>
          <w:sz w:val="32"/>
          <w:szCs w:val="32"/>
        </w:rPr>
      </w:pPr>
      <w:r w:rsidRPr="00DA43E4">
        <w:rPr>
          <w:b/>
          <w:bCs/>
          <w:color w:val="000000"/>
          <w:sz w:val="32"/>
          <w:szCs w:val="32"/>
        </w:rPr>
        <w:t>ТРЕБОВАНИЯ</w:t>
      </w:r>
    </w:p>
    <w:p w:rsidR="00DA43E4" w:rsidRPr="00DA43E4" w:rsidRDefault="00DA43E4" w:rsidP="00DA43E4">
      <w:pPr>
        <w:pStyle w:val="consplustitle"/>
        <w:shd w:val="clear" w:color="auto" w:fill="FFFFFF"/>
        <w:spacing w:before="0" w:beforeAutospacing="0" w:after="0" w:afterAutospacing="0"/>
        <w:jc w:val="center"/>
        <w:rPr>
          <w:color w:val="000000"/>
          <w:sz w:val="32"/>
          <w:szCs w:val="32"/>
        </w:rPr>
      </w:pPr>
      <w:r w:rsidRPr="00DA43E4">
        <w:rPr>
          <w:b/>
          <w:bCs/>
          <w:color w:val="000000"/>
          <w:sz w:val="32"/>
          <w:szCs w:val="32"/>
        </w:rPr>
        <w:t>ПОЖАРНОЙ БЕЗОПАСНОСТИ ПРИ РАСПРОСТРАНЕНИИ И ИСПОЛЬЗОВАНИИ</w:t>
      </w:r>
    </w:p>
    <w:p w:rsidR="00DA43E4" w:rsidRPr="00DA43E4" w:rsidRDefault="00DA43E4" w:rsidP="00DA43E4">
      <w:pPr>
        <w:pStyle w:val="consplustitle"/>
        <w:shd w:val="clear" w:color="auto" w:fill="FFFFFF"/>
        <w:spacing w:before="0" w:beforeAutospacing="0" w:after="0" w:afterAutospacing="0"/>
        <w:jc w:val="center"/>
        <w:rPr>
          <w:color w:val="000000"/>
          <w:sz w:val="32"/>
          <w:szCs w:val="32"/>
        </w:rPr>
      </w:pPr>
      <w:r w:rsidRPr="00DA43E4">
        <w:rPr>
          <w:b/>
          <w:bCs/>
          <w:color w:val="000000"/>
          <w:sz w:val="32"/>
          <w:szCs w:val="32"/>
        </w:rPr>
        <w:t>ПИРОТЕХНИЧЕСКИХ ИЗДЕЛИЙ</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 </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 xml:space="preserve">1. </w:t>
      </w:r>
      <w:proofErr w:type="gramStart"/>
      <w:r w:rsidRPr="00DA43E4">
        <w:rPr>
          <w:color w:val="000000"/>
          <w:sz w:val="32"/>
          <w:szCs w:val="32"/>
        </w:rPr>
        <w:t>Настоящие требования определяют противопожарный режим, обязательный для соблюдения и исполнения органами государственной власти, органами местного самоуправления и организациями (далее - организации), их должностными лицами, индивидуальными предпринимателями, гражданами Российской Федерации, иностранными гражданами и лицами без гражданства (далее - граждане), в целях обеспечения пожарной безопасности жизни и здоровья граждан, имущества физических и юридических лиц, государственного или муниципального имущества.</w:t>
      </w:r>
      <w:proofErr w:type="gramEnd"/>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 xml:space="preserve">2. Настоящие требования устанавливают правила поведения людей при хранении, реализации и использовании пиротехнических изделий бытового назначения I - III классов по степени потенциальной опасности (ГОСТ </w:t>
      </w:r>
      <w:proofErr w:type="gramStart"/>
      <w:r w:rsidRPr="00DA43E4">
        <w:rPr>
          <w:color w:val="000000"/>
          <w:sz w:val="32"/>
          <w:szCs w:val="32"/>
        </w:rPr>
        <w:t>Р</w:t>
      </w:r>
      <w:proofErr w:type="gramEnd"/>
      <w:r w:rsidRPr="00DA43E4">
        <w:rPr>
          <w:color w:val="000000"/>
          <w:sz w:val="32"/>
          <w:szCs w:val="32"/>
        </w:rPr>
        <w:t xml:space="preserve"> 51270-99), обращение с которыми не требует специальных знаний и навыков.</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proofErr w:type="gramStart"/>
      <w:r w:rsidRPr="00DA43E4">
        <w:rPr>
          <w:color w:val="000000"/>
          <w:sz w:val="32"/>
          <w:szCs w:val="32"/>
        </w:rPr>
        <w:t>К I классу потенциальной опасности относятся изделия, у которых значение кинетической энергии движения составляет не более 0,5 джоуля, отсутствуют ударная волна и разлетающиеся за пределы опасной зоны осколки, акустическое излучение на расстоянии 0,25 метра от пиротехнических изделий не превышает 125 децибелов и радиус опасной зоны по остальным факторам составляет не более 0,5 метра.</w:t>
      </w:r>
      <w:proofErr w:type="gramEnd"/>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proofErr w:type="gramStart"/>
      <w:r w:rsidRPr="00DA43E4">
        <w:rPr>
          <w:color w:val="000000"/>
          <w:sz w:val="32"/>
          <w:szCs w:val="32"/>
        </w:rPr>
        <w:t>Ко II классу относятся изделия, у которых значение кинетической энергии движения составляет не более 5 джоулей, отсутствуют ударная волна и разлетающиеся за пределы опасной зоны осколки, акустическое излучение на расстоянии 2,5 метра от пиротехнических изделий не превышает 140 децибелов и радиус опасной зоны по остальным факторам составляет не более 5 метров.</w:t>
      </w:r>
      <w:proofErr w:type="gramEnd"/>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proofErr w:type="gramStart"/>
      <w:r w:rsidRPr="00DA43E4">
        <w:rPr>
          <w:color w:val="000000"/>
          <w:sz w:val="32"/>
          <w:szCs w:val="32"/>
        </w:rPr>
        <w:t xml:space="preserve">К III классу относятся изделия, у которых значения кинетической энергии при направленном движении составляет более 5 джоулей, при ненаправленном движении - не более 20 джоулей, отсутствуют ударная </w:t>
      </w:r>
      <w:r w:rsidRPr="00DA43E4">
        <w:rPr>
          <w:color w:val="000000"/>
          <w:sz w:val="32"/>
          <w:szCs w:val="32"/>
        </w:rPr>
        <w:lastRenderedPageBreak/>
        <w:t>волна и разлетающиеся за пределы опасной зоны осколки, акустическое излучение на расстоянии 5 метров от пиротехнических изделий не превышает 140 децибелов и радиус опасной зоны по остальным факторам составляет не более 30 метров.</w:t>
      </w:r>
      <w:proofErr w:type="gramEnd"/>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3. Пиротехническим изделием бытового назначения является изделие, которое допускается к применению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4. 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5. Розничная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6. 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7. При хранении пиротехнических изделий на объектах розничной торговли:</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а) необходимо соблюдать требования инструкции (руководства) по эксплуатации изделий;</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б) 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негодность (бракованной) пиротехнической продукции допускается только в специально выделенном месте и при наличии предупредительной информации;</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в) запрещается на складах и в кладовых помещениях совместное хранение пиротехнической продукции с иными товарами (изделиями);</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г) запрещается размещение кладовых помещений для пиротехнических изделий на объектах торговли общей площадью торгового зала менее 25 кв. метров;</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lastRenderedPageBreak/>
        <w:t>д) 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е) допускается хранение и реализация одновременно не более 1200 килограммов пиротехнических изделий бытового назначения по массе брутто в торговых помещениях, имеющих площадь не менее 25 кв. метров;</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ж) пиротехнические изделия на объектах торговли должны храниться в помещениях, отгороженных противопожарными перегородками. Запрещается размещать изделия в подвальных помещениях.</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8. В процессе реализации пиротехнической продукции выполняются следующие требования безопасности:</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а)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 xml:space="preserve">б) пиротехнические изделия бытового назначения располагаются не ближе 0,5 метра от нагревательных приборов системы отопления. </w:t>
      </w:r>
      <w:proofErr w:type="gramStart"/>
      <w:r w:rsidRPr="00DA43E4">
        <w:rPr>
          <w:color w:val="000000"/>
          <w:sz w:val="32"/>
          <w:szCs w:val="32"/>
        </w:rPr>
        <w:t>Работы, сопровождающиеся механическими и (или) тепловыми действиями, в помещениях с пиротехническими изделиями бытового назначения не допускаются;</w:t>
      </w:r>
      <w:proofErr w:type="gramEnd"/>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в)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9. 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 о наличии сертификата или декларации о соответствии и по требованию потребителя знакомит его со следующими документами:</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а) копия сертификата, заверенная держателем подлинника сертификата, нотариусом или органом по сертификации товаров, выдавшим сертификат;</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proofErr w:type="gramStart"/>
      <w:r w:rsidRPr="00DA43E4">
        <w:rPr>
          <w:color w:val="000000"/>
          <w:sz w:val="32"/>
          <w:szCs w:val="32"/>
        </w:rPr>
        <w:t xml:space="preserve">б)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w:t>
      </w:r>
      <w:r w:rsidRPr="00DA43E4">
        <w:rPr>
          <w:color w:val="000000"/>
          <w:sz w:val="32"/>
          <w:szCs w:val="32"/>
        </w:rPr>
        <w:lastRenderedPageBreak/>
        <w:t>зарегистрировавший).</w:t>
      </w:r>
      <w:proofErr w:type="gramEnd"/>
      <w:r w:rsidRPr="00DA43E4">
        <w:rPr>
          <w:color w:val="000000"/>
          <w:sz w:val="32"/>
          <w:szCs w:val="32"/>
        </w:rPr>
        <w:t xml:space="preserve"> Эти документы должны быть подписаны изготовителем или поставщиком (продавцом) и заверены его печатью с указанием адреса и телефона.</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10.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11. Реализация пиротехнических изделий запрещается:</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метрополитена, уличных переходах и иных подземных сооружениях, а также транспортных средствах общего пользования и на территориях пожароопасных производственных объектов;</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б) лицам, не достигшим 16-летнего возраста (если производителем не установлено другое возрастное ограничение);</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соответствия либо знака соответствия.</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12. Применение пиротехнической продукции должно осуществляться в соответствии с требованиями инструкции (руководства) по эксплуатации завода-изготовителя. При этом инструкция должна содержать требования пожарной безопасности к такому пиротехническому изделию.</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13. Применение пиротехнических изделий запрещается:</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а) в помещениях, зданиях и сооружениях любого функционального назначения;</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в) на крышах, балконах, лоджиях и выступающих частях фасадов зданий (сооружений);</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г) на сценических площадках, стадионах и иных спортивных сооружениях;</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д) во время проведения митингов, демонстраций, шествий и пикетирования;</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lastRenderedPageBreak/>
        <w:t>14. При подготовке и проведении фейерверков в местах массового пребывания людей с использованием пиротехнических изделий III класса опасности:</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а) должны быть разработаны технические решения (условия), при выполнении которых возможно проведение фейерверка. Они должны включать схему местности с нанесением на ней пунктов размещения фейерверочных изделий, предусматривать безопасные расстояния до сооружений с указанием границ безопасной зоны, а также места хранения;</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в)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г) места для проведения фейерверков необходимо отгородить и оснастить первичными средствами пожаротушения;</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д) охрана мест и безопасность при устройстве фейерверков возлагается на организацию, проводящую фейерверк;</w:t>
      </w:r>
    </w:p>
    <w:p w:rsidR="00DA43E4" w:rsidRPr="00DA43E4" w:rsidRDefault="00DA43E4" w:rsidP="00DA43E4">
      <w:pPr>
        <w:pStyle w:val="consplusnormal"/>
        <w:shd w:val="clear" w:color="auto" w:fill="FFFFFF"/>
        <w:spacing w:before="0" w:beforeAutospacing="0" w:after="0" w:afterAutospacing="0"/>
        <w:ind w:firstLine="540"/>
        <w:jc w:val="both"/>
        <w:rPr>
          <w:color w:val="000000"/>
          <w:sz w:val="32"/>
          <w:szCs w:val="32"/>
        </w:rPr>
      </w:pPr>
      <w:r w:rsidRPr="00DA43E4">
        <w:rPr>
          <w:color w:val="000000"/>
          <w:sz w:val="32"/>
          <w:szCs w:val="32"/>
        </w:rPr>
        <w:t xml:space="preserve">е) после использования пиротехнических изделий территория должна быть осмотрена и очищена от отработанных, </w:t>
      </w:r>
      <w:proofErr w:type="spellStart"/>
      <w:r w:rsidRPr="00DA43E4">
        <w:rPr>
          <w:color w:val="000000"/>
          <w:sz w:val="32"/>
          <w:szCs w:val="32"/>
        </w:rPr>
        <w:t>несработавших</w:t>
      </w:r>
      <w:proofErr w:type="spellEnd"/>
      <w:r w:rsidRPr="00DA43E4">
        <w:rPr>
          <w:color w:val="000000"/>
          <w:sz w:val="32"/>
          <w:szCs w:val="32"/>
        </w:rPr>
        <w:t xml:space="preserve"> пиротехнических изделий и их опасных элементов.</w:t>
      </w:r>
    </w:p>
    <w:p w:rsidR="002574F7" w:rsidRPr="00DA43E4" w:rsidRDefault="002574F7" w:rsidP="00DA43E4">
      <w:pPr>
        <w:spacing w:after="0" w:line="240" w:lineRule="auto"/>
        <w:rPr>
          <w:rFonts w:ascii="Times New Roman" w:hAnsi="Times New Roman" w:cs="Times New Roman"/>
          <w:sz w:val="32"/>
          <w:szCs w:val="32"/>
        </w:rPr>
      </w:pPr>
    </w:p>
    <w:sectPr w:rsidR="002574F7" w:rsidRPr="00DA43E4" w:rsidSect="00DA43E4">
      <w:pgSz w:w="11906" w:h="16838"/>
      <w:pgMar w:top="113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DA43E4"/>
    <w:rsid w:val="002574F7"/>
    <w:rsid w:val="00DA4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4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DA4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DA43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37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1447</Words>
  <Characters>8250</Characters>
  <Application>Microsoft Office Word</Application>
  <DocSecurity>0</DocSecurity>
  <Lines>68</Lines>
  <Paragraphs>19</Paragraphs>
  <ScaleCrop>false</ScaleCrop>
  <Company>MultiDVD Team</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Дс12</dc:creator>
  <cp:keywords/>
  <dc:description/>
  <cp:lastModifiedBy>Дс12</cp:lastModifiedBy>
  <cp:revision>1</cp:revision>
  <cp:lastPrinted>2015-04-30T08:47:00Z</cp:lastPrinted>
  <dcterms:created xsi:type="dcterms:W3CDTF">2015-04-30T08:46:00Z</dcterms:created>
  <dcterms:modified xsi:type="dcterms:W3CDTF">2015-04-30T08:48:00Z</dcterms:modified>
</cp:coreProperties>
</file>